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733A1B35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SIROVA ŠTRUČKA, PIŠČANČJA PRSA V OVITKU/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b w:val="0"/>
                <w:bCs/>
                <w:lang w:val="sl-SI"/>
              </w:rPr>
              <w:t>, LIST ZELENE SOLATE,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Z RIBANO KAŠO, ČRNI KRUH, DOMAČE KREMNE REZINE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POLBELI KRUH, KISLA SMETANA, JAGODNA MARMELADA**/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PIRIN ZDROB Z MLEKOM</w:t>
            </w:r>
            <w:r>
              <w:rPr>
                <w:rFonts w:hint="default"/>
                <w:b w:val="0"/>
                <w:bCs/>
                <w:lang w:val="sl-SI"/>
              </w:rPr>
              <w:t>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BOLONJSKA OMAKA IZ MLETEGA PURANJEGA MESA, TESTENINE POLŽKI, ZELJE V SOLATI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KUS KUS Z MLEKOM**, KAKAVOV POSIP, RŽENI KRUH,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ZELENJAVNA JUHA, BULGUR Z ZELENJAVO, TELEČJA PEČENKA, RDEČA PESA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rPr>
                <w:rFonts w:hint="default"/>
                <w:b w:val="0"/>
                <w:bCs/>
                <w:lang w:val="sl-SI"/>
              </w:rPr>
              <w:t xml:space="preserve"> </w:t>
            </w:r>
            <w:r>
              <w:rPr>
                <w:rFonts w:hint="default"/>
                <w:lang w:val="sl-SI"/>
              </w:rPr>
              <w:t>OVSENI KRUH, ČOKOLADNI NAMAZ, MLEKO**,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DOMAČE PANIRANI PIŠČANČJI ZREZEK S SEZAMOM/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PEČENO PIŠČANČJE MESO</w:t>
            </w:r>
            <w:r>
              <w:rPr>
                <w:rFonts w:hint="default"/>
                <w:b w:val="0"/>
                <w:bCs/>
                <w:lang w:val="sl-SI"/>
              </w:rPr>
              <w:t>, PRAŽEN KROMPIR, ZELENA SOLATA S KORUZO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RNI KRUH, DOMAČI TUNIN NAMAZ Z JAJCI IN KISLIMI KUMARICAMI/</w:t>
            </w:r>
            <w:r>
              <w:rPr>
                <w:rFonts w:hint="default"/>
                <w:color w:val="FF0000"/>
                <w:lang w:val="sl-SI"/>
              </w:rPr>
              <w:t>MLEČNI RIŽ</w:t>
            </w:r>
            <w:r>
              <w:rPr>
                <w:rFonts w:hint="default"/>
                <w:lang w:val="sl-SI"/>
              </w:rPr>
              <w:t>, PALČKE SVEŽE ZELENE PAPRIKJE,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ZELENJAVNA ENOLONČNICA Z AJDOVIMI ŽLIČNIKI, POLBELI KRUH</w:t>
            </w:r>
            <w:bookmarkStart w:id="0" w:name="_GoBack"/>
            <w:bookmarkEnd w:id="0"/>
            <w:r>
              <w:rPr>
                <w:rFonts w:hint="default"/>
                <w:lang w:val="sl-SI"/>
              </w:rPr>
              <w:t>, DOMAČI CARSKI PRAŽENEC Z DODATKOM PIRINE MOKE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20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24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35EA067A"/>
    <w:rsid w:val="4712176F"/>
    <w:rsid w:val="49B94DA4"/>
    <w:rsid w:val="61B21387"/>
    <w:rsid w:val="648D2FB0"/>
    <w:rsid w:val="676D1F77"/>
    <w:rsid w:val="6F5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2025-01-06T10:22:00Z</cp:lastPrinted>
  <dcterms:modified xsi:type="dcterms:W3CDTF">2025-01-15T07:54:49Z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F2D92892371F48A9A94C54F3A5B8191E_13</vt:lpwstr>
  </property>
</Properties>
</file>